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5A" w:rsidRPr="006E2883" w:rsidRDefault="006E2883" w:rsidP="006E2883">
      <w:pPr>
        <w:jc w:val="center"/>
        <w:rPr>
          <w:b/>
        </w:rPr>
      </w:pPr>
      <w:r>
        <w:rPr>
          <w:rFonts w:ascii="PT Serif" w:hAnsi="PT Serif"/>
          <w:b/>
          <w:color w:val="22272F"/>
          <w:sz w:val="23"/>
          <w:szCs w:val="23"/>
          <w:shd w:val="clear" w:color="auto" w:fill="FFFFFF"/>
        </w:rPr>
        <w:t>С</w:t>
      </w:r>
      <w:r w:rsidRPr="006E2883">
        <w:rPr>
          <w:rFonts w:ascii="PT Serif" w:hAnsi="PT Serif"/>
          <w:b/>
          <w:color w:val="22272F"/>
          <w:sz w:val="23"/>
          <w:szCs w:val="23"/>
          <w:shd w:val="clear" w:color="auto" w:fill="FFFFFF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6E2883" w:rsidRDefault="006E2883" w:rsidP="006E2883">
      <w:pPr>
        <w:pStyle w:val="s1"/>
        <w:shd w:val="clear" w:color="auto" w:fill="FFFFFF"/>
        <w:ind w:firstLine="426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Правом на досудебное обжалование решений </w:t>
      </w:r>
      <w:r>
        <w:rPr>
          <w:rFonts w:ascii="PT Serif" w:hAnsi="PT Serif"/>
          <w:color w:val="22272F"/>
          <w:sz w:val="23"/>
          <w:szCs w:val="23"/>
        </w:rPr>
        <w:t>ГБУ ЯО «ЦООС» (далее – учреждение)</w:t>
      </w:r>
      <w:r>
        <w:rPr>
          <w:rFonts w:ascii="PT Serif" w:hAnsi="PT Serif"/>
          <w:color w:val="22272F"/>
          <w:sz w:val="23"/>
          <w:szCs w:val="23"/>
        </w:rPr>
        <w:t xml:space="preserve">, действий (бездействия) должностных лиц учреждения </w:t>
      </w:r>
      <w:r w:rsidR="003A27F9">
        <w:rPr>
          <w:rFonts w:ascii="PT Serif" w:hAnsi="PT Serif"/>
          <w:color w:val="22272F"/>
          <w:sz w:val="23"/>
          <w:szCs w:val="23"/>
        </w:rPr>
        <w:t>обладает контролируемое лицо, в</w:t>
      </w:r>
      <w:r w:rsidR="003A27F9">
        <w:rPr>
          <w:rFonts w:ascii="PT Serif" w:hAnsi="PT Serif" w:hint="eastAsia"/>
          <w:color w:val="22272F"/>
          <w:sz w:val="23"/>
          <w:szCs w:val="23"/>
        </w:rPr>
        <w:t> </w:t>
      </w:r>
      <w:r>
        <w:rPr>
          <w:rFonts w:ascii="PT Serif" w:hAnsi="PT Serif"/>
          <w:color w:val="22272F"/>
          <w:sz w:val="23"/>
          <w:szCs w:val="23"/>
        </w:rPr>
        <w:t>отношении которого приняты решения или совершены действия (бездействие), указанные в </w:t>
      </w:r>
      <w:r w:rsidR="00FC6F4E">
        <w:rPr>
          <w:rFonts w:ascii="PT Serif" w:hAnsi="PT Serif" w:hint="eastAsia"/>
          <w:color w:val="22272F"/>
          <w:sz w:val="23"/>
          <w:szCs w:val="23"/>
        </w:rPr>
        <w:t> </w:t>
      </w:r>
      <w:bookmarkStart w:id="0" w:name="_GoBack"/>
      <w:bookmarkEnd w:id="0"/>
      <w:r>
        <w:rPr>
          <w:rFonts w:ascii="PT Serif" w:hAnsi="PT Serif"/>
          <w:color w:val="22272F"/>
          <w:sz w:val="23"/>
          <w:szCs w:val="23"/>
        </w:rPr>
        <w:fldChar w:fldCharType="begin"/>
      </w:r>
      <w:r>
        <w:rPr>
          <w:rFonts w:ascii="PT Serif" w:hAnsi="PT Serif"/>
          <w:color w:val="22272F"/>
          <w:sz w:val="23"/>
          <w:szCs w:val="23"/>
        </w:rPr>
        <w:instrText xml:space="preserve"> HYPERLINK "https://internet.garant.ru/" \l "/document/74449814/entry/4004" </w:instrText>
      </w:r>
      <w:r>
        <w:rPr>
          <w:rFonts w:ascii="PT Serif" w:hAnsi="PT Serif"/>
          <w:color w:val="22272F"/>
          <w:sz w:val="23"/>
          <w:szCs w:val="23"/>
        </w:rPr>
        <w:fldChar w:fldCharType="separate"/>
      </w:r>
      <w:r w:rsidRPr="00FC6F4E">
        <w:rPr>
          <w:color w:val="22272F"/>
        </w:rPr>
        <w:t>части 4 статьи 40</w:t>
      </w:r>
      <w:r>
        <w:rPr>
          <w:rFonts w:ascii="PT Serif" w:hAnsi="PT Serif"/>
          <w:color w:val="22272F"/>
          <w:sz w:val="23"/>
          <w:szCs w:val="23"/>
        </w:rPr>
        <w:fldChar w:fldCharType="end"/>
      </w:r>
      <w:r w:rsidR="00FC6F4E"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Федерального закона "О государственном контроле (надзоре) и муниципальном контроле в Российской Федерации".</w:t>
      </w:r>
    </w:p>
    <w:p w:rsidR="006E2883" w:rsidRDefault="006E2883" w:rsidP="006E2883">
      <w:pPr>
        <w:pStyle w:val="s1"/>
        <w:shd w:val="clear" w:color="auto" w:fill="FFFFFF"/>
        <w:ind w:firstLine="426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Досудебный порядок подачи жалобы установлен</w:t>
      </w:r>
      <w:r w:rsidR="00FC6F4E">
        <w:rPr>
          <w:rFonts w:ascii="PT Serif" w:hAnsi="PT Serif"/>
          <w:color w:val="22272F"/>
          <w:sz w:val="23"/>
          <w:szCs w:val="23"/>
        </w:rPr>
        <w:t xml:space="preserve"> </w:t>
      </w:r>
      <w:hyperlink r:id="rId5" w:anchor="/document/74449814/entry/40" w:history="1">
        <w:r w:rsidRPr="00FC6F4E">
          <w:rPr>
            <w:color w:val="22272F"/>
          </w:rPr>
          <w:t>статьей 40</w:t>
        </w:r>
      </w:hyperlink>
      <w:r w:rsidR="003A27F9">
        <w:rPr>
          <w:rFonts w:ascii="PT Serif" w:hAnsi="PT Serif"/>
          <w:color w:val="22272F"/>
          <w:sz w:val="23"/>
          <w:szCs w:val="23"/>
        </w:rPr>
        <w:t> Федерального закона "О</w:t>
      </w:r>
      <w:r w:rsidR="003A27F9">
        <w:rPr>
          <w:rFonts w:ascii="PT Serif" w:hAnsi="PT Serif" w:hint="eastAsia"/>
          <w:color w:val="22272F"/>
          <w:sz w:val="23"/>
          <w:szCs w:val="23"/>
        </w:rPr>
        <w:t> </w:t>
      </w:r>
      <w:r>
        <w:rPr>
          <w:rFonts w:ascii="PT Serif" w:hAnsi="PT Serif"/>
          <w:color w:val="22272F"/>
          <w:sz w:val="23"/>
          <w:szCs w:val="23"/>
        </w:rPr>
        <w:t>государственном контроле (надзоре) и муниципальном контроле в Российской Федерации".</w:t>
      </w:r>
    </w:p>
    <w:p w:rsidR="006E2883" w:rsidRDefault="006E2883" w:rsidP="006E2883">
      <w:pPr>
        <w:pStyle w:val="s1"/>
        <w:shd w:val="clear" w:color="auto" w:fill="FFFFFF"/>
        <w:ind w:firstLine="426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Жалоба подается в соответствии со </w:t>
      </w:r>
      <w:hyperlink r:id="rId6" w:anchor="/document/74449814/entry/41" w:history="1">
        <w:r w:rsidRPr="00FC6F4E">
          <w:rPr>
            <w:color w:val="22272F"/>
          </w:rPr>
          <w:t>статьей 41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6E2883" w:rsidRDefault="006E2883" w:rsidP="006E2883">
      <w:pPr>
        <w:pStyle w:val="s1"/>
        <w:shd w:val="clear" w:color="auto" w:fill="FFFFFF"/>
        <w:ind w:firstLine="426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Жалоба подлежит рассмотрению в срок не более 20 рабочих дней со дня ее регистрации. В исключительных случаях, связанных с необходимост</w:t>
      </w:r>
      <w:r w:rsidR="003A27F9">
        <w:rPr>
          <w:rFonts w:ascii="PT Serif" w:hAnsi="PT Serif"/>
          <w:color w:val="22272F"/>
          <w:sz w:val="23"/>
          <w:szCs w:val="23"/>
        </w:rPr>
        <w:t>ью исследования значительных по</w:t>
      </w:r>
      <w:r w:rsidR="003A27F9">
        <w:rPr>
          <w:rFonts w:ascii="PT Serif" w:hAnsi="PT Serif" w:hint="eastAsia"/>
          <w:color w:val="22272F"/>
          <w:sz w:val="23"/>
          <w:szCs w:val="23"/>
        </w:rPr>
        <w:t> </w:t>
      </w:r>
      <w:r>
        <w:rPr>
          <w:rFonts w:ascii="PT Serif" w:hAnsi="PT Serif"/>
          <w:color w:val="22272F"/>
          <w:sz w:val="23"/>
          <w:szCs w:val="23"/>
        </w:rPr>
        <w:t>объему материалов, запроса материалов в других органах государственной власти и организациях, указанный срок может быть продлен уполномоченным на рассмотрение жалобы органом, но не более чем на 20 рабочих дней.</w:t>
      </w:r>
    </w:p>
    <w:p w:rsidR="006E2883" w:rsidRDefault="006E2883"/>
    <w:sectPr w:rsidR="006E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FA"/>
    <w:rsid w:val="003A27F9"/>
    <w:rsid w:val="003F7AFA"/>
    <w:rsid w:val="006E2883"/>
    <w:rsid w:val="008E3697"/>
    <w:rsid w:val="009E4A5A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Ольга</dc:creator>
  <cp:keywords/>
  <dc:description/>
  <cp:lastModifiedBy>Шарапова Ольга</cp:lastModifiedBy>
  <cp:revision>5</cp:revision>
  <dcterms:created xsi:type="dcterms:W3CDTF">2023-03-10T06:44:00Z</dcterms:created>
  <dcterms:modified xsi:type="dcterms:W3CDTF">2023-03-10T06:49:00Z</dcterms:modified>
</cp:coreProperties>
</file>